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758"/>
        <w:gridCol w:w="1234"/>
        <w:gridCol w:w="837"/>
        <w:gridCol w:w="112"/>
        <w:gridCol w:w="938"/>
        <w:gridCol w:w="268"/>
        <w:gridCol w:w="32"/>
        <w:gridCol w:w="728"/>
        <w:gridCol w:w="226"/>
        <w:gridCol w:w="1034"/>
      </w:tblGrid>
      <w:tr w:rsidR="004E447E" w14:paraId="1747A3AD" w14:textId="77777777" w:rsidTr="004E447E">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06A1750D" w14:textId="77777777" w:rsidR="004E447E" w:rsidRDefault="004E447E" w:rsidP="004E447E">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bCs/>
                <w:sz w:val="16"/>
                <w:szCs w:val="16"/>
              </w:rPr>
              <w:t xml:space="preserve"> </w:t>
            </w:r>
            <w:r>
              <w:rPr>
                <w:rFonts w:ascii="Arial Narrow" w:hAnsi="Arial Narrow"/>
                <w:b/>
                <w:bCs/>
                <w:sz w:val="20"/>
                <w:szCs w:val="20"/>
              </w:rPr>
              <w:t>Entry Into Confined Spaces</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7B1435CE" w14:textId="77777777" w:rsidR="004E447E" w:rsidRDefault="004E447E" w:rsidP="004E447E">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516127FB" w14:textId="77777777" w:rsidR="004E447E" w:rsidRDefault="004E447E" w:rsidP="004E447E">
            <w:pPr>
              <w:spacing w:after="0" w:line="240" w:lineRule="auto"/>
              <w:jc w:val="center"/>
              <w:rPr>
                <w:rFonts w:ascii="Arial Narrow" w:hAnsi="Arial Narrow" w:cs="Arial"/>
                <w:b/>
                <w:sz w:val="28"/>
                <w:szCs w:val="28"/>
                <w:highlight w:val="red"/>
              </w:rPr>
            </w:pPr>
            <w:r>
              <w:rPr>
                <w:rFonts w:ascii="Arial Narrow" w:hAnsi="Arial Narrow" w:cs="Arial"/>
                <w:b/>
                <w:sz w:val="28"/>
                <w:szCs w:val="28"/>
                <w:highlight w:val="green"/>
              </w:rPr>
              <w:t>L</w:t>
            </w:r>
          </w:p>
        </w:tc>
      </w:tr>
      <w:tr w:rsidR="004E447E" w14:paraId="5CA8FA2D" w14:textId="77777777" w:rsidTr="004E447E">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325ECF02" w14:textId="77777777" w:rsidR="004E447E" w:rsidRDefault="004E447E" w:rsidP="004E447E">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7A384B2D" w14:textId="77777777" w:rsidR="004E447E" w:rsidRDefault="004E447E" w:rsidP="004E447E">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4E447E" w14:paraId="50C1CE9C" w14:textId="77777777" w:rsidTr="004E447E">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14:paraId="599281DD" w14:textId="77777777" w:rsidR="004E447E" w:rsidRDefault="004E447E" w:rsidP="004E447E">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648CDC3E" w14:textId="77777777" w:rsidR="004E447E" w:rsidRDefault="004E447E" w:rsidP="004E447E">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0AEA1204" w14:textId="77777777" w:rsidR="004E447E" w:rsidRDefault="004E447E" w:rsidP="004E447E">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4E447E" w14:paraId="40FAF9C8" w14:textId="77777777" w:rsidTr="004E447E">
        <w:trPr>
          <w:trHeight w:val="370"/>
        </w:trPr>
        <w:tc>
          <w:tcPr>
            <w:tcW w:w="7225" w:type="dxa"/>
            <w:tcBorders>
              <w:top w:val="single" w:sz="4" w:space="0" w:color="auto"/>
              <w:left w:val="single" w:sz="4" w:space="0" w:color="auto"/>
              <w:bottom w:val="single" w:sz="4" w:space="0" w:color="auto"/>
              <w:right w:val="single" w:sz="4" w:space="0" w:color="auto"/>
            </w:tcBorders>
            <w:vAlign w:val="center"/>
            <w:hideMark/>
          </w:tcPr>
          <w:p w14:paraId="3620287D"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0ABE19E2" w14:textId="77777777" w:rsidR="004E447E" w:rsidRDefault="004E447E" w:rsidP="004E447E">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39F397BE"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5111270B"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1A13B4BA"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01091459"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545E4677"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3FC21C8C"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14CDF995"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3CEC90FC"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A82F4CD"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6CF653D5"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4E447E" w14:paraId="351B92DD" w14:textId="77777777" w:rsidTr="004E447E">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774D3A9B"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8CE3B0D"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ABC4D8B"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34F7B5F2"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1E0BE6B3"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499E1614"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0C1C7D2"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4E447E" w14:paraId="36BE73E0" w14:textId="77777777" w:rsidTr="004E447E">
        <w:tc>
          <w:tcPr>
            <w:tcW w:w="7225" w:type="dxa"/>
            <w:vMerge/>
            <w:tcBorders>
              <w:top w:val="single" w:sz="4" w:space="0" w:color="auto"/>
              <w:left w:val="single" w:sz="4" w:space="0" w:color="auto"/>
              <w:bottom w:val="single" w:sz="4" w:space="0" w:color="auto"/>
              <w:right w:val="single" w:sz="4" w:space="0" w:color="auto"/>
            </w:tcBorders>
            <w:vAlign w:val="center"/>
            <w:hideMark/>
          </w:tcPr>
          <w:p w14:paraId="7DDDFE60" w14:textId="77777777" w:rsidR="004E447E" w:rsidRDefault="004E447E" w:rsidP="004E447E">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48749DC3"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CD52977"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58A49C16"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E04DA60"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5B3A5B4E"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68CDB5A5"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23675C4E" w14:textId="77777777" w:rsidTr="004E447E">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437038A8"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20"/>
                <w:szCs w:val="20"/>
              </w:rPr>
              <w:t>Reviewed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33A6E88"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33AF27A8"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6191201C"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789C856"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1BD74FE1"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2E202CE7"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6EA34AC9" w14:textId="77777777" w:rsidTr="004E447E">
        <w:tc>
          <w:tcPr>
            <w:tcW w:w="7225" w:type="dxa"/>
            <w:vMerge/>
            <w:tcBorders>
              <w:top w:val="single" w:sz="4" w:space="0" w:color="auto"/>
              <w:left w:val="single" w:sz="4" w:space="0" w:color="auto"/>
              <w:bottom w:val="single" w:sz="4" w:space="0" w:color="auto"/>
              <w:right w:val="single" w:sz="4" w:space="0" w:color="auto"/>
            </w:tcBorders>
            <w:vAlign w:val="center"/>
            <w:hideMark/>
          </w:tcPr>
          <w:p w14:paraId="4F4CF3A0" w14:textId="77777777" w:rsidR="004E447E" w:rsidRDefault="004E447E" w:rsidP="004E447E">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562B326A"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39FEEC"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15F58B96"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07F8C9E5"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6E6605D8"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5AFB1D63"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03874D5F" w14:textId="77777777" w:rsidTr="004E447E">
        <w:trPr>
          <w:trHeight w:val="403"/>
        </w:trPr>
        <w:tc>
          <w:tcPr>
            <w:tcW w:w="7225" w:type="dxa"/>
            <w:tcBorders>
              <w:top w:val="single" w:sz="4" w:space="0" w:color="auto"/>
              <w:left w:val="single" w:sz="4" w:space="0" w:color="auto"/>
              <w:bottom w:val="single" w:sz="4" w:space="0" w:color="auto"/>
              <w:right w:val="single" w:sz="4" w:space="0" w:color="auto"/>
            </w:tcBorders>
            <w:vAlign w:val="center"/>
            <w:hideMark/>
          </w:tcPr>
          <w:p w14:paraId="0978E979" w14:textId="77777777" w:rsidR="004E447E" w:rsidRDefault="004E447E" w:rsidP="004E447E">
            <w:pPr>
              <w:spacing w:after="0" w:line="240" w:lineRule="auto"/>
              <w:rPr>
                <w:rFonts w:ascii="Arial Narrow" w:hAnsi="Arial Narrow" w:cs="Arial"/>
                <w:b/>
                <w:sz w:val="18"/>
                <w:szCs w:val="18"/>
              </w:rPr>
            </w:pPr>
            <w:r>
              <w:rPr>
                <w:rFonts w:ascii="Arial Narrow" w:hAnsi="Arial Narrow" w:cs="Arial"/>
                <w:b/>
                <w:sz w:val="18"/>
                <w:szCs w:val="18"/>
              </w:rPr>
              <w:t xml:space="preserve"> Employer/GBU:</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7EA18286" w14:textId="77777777" w:rsidR="004E447E" w:rsidRDefault="004E447E" w:rsidP="004E447E">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15193808" w14:textId="77777777" w:rsidR="004E447E" w:rsidRDefault="004E447E" w:rsidP="004E447E">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4E447E" w14:paraId="3A275CE9" w14:textId="77777777" w:rsidTr="004E447E">
        <w:trPr>
          <w:trHeight w:val="403"/>
        </w:trPr>
        <w:tc>
          <w:tcPr>
            <w:tcW w:w="7225" w:type="dxa"/>
            <w:vMerge w:val="restart"/>
            <w:tcBorders>
              <w:top w:val="single" w:sz="4" w:space="0" w:color="auto"/>
              <w:left w:val="single" w:sz="4" w:space="0" w:color="auto"/>
              <w:bottom w:val="single" w:sz="4" w:space="0" w:color="auto"/>
              <w:right w:val="single" w:sz="4" w:space="0" w:color="auto"/>
            </w:tcBorders>
            <w:hideMark/>
          </w:tcPr>
          <w:p w14:paraId="78AFED68" w14:textId="77777777" w:rsidR="004E447E" w:rsidRDefault="004E447E" w:rsidP="004E447E">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10339BF4" w14:textId="77777777" w:rsidR="004E447E" w:rsidRDefault="004E447E" w:rsidP="004E447E">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26F2AC25" w14:textId="77777777" w:rsidR="004E447E" w:rsidRDefault="004E447E" w:rsidP="004E447E">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46C2CC60" w14:textId="77777777" w:rsidR="004E447E" w:rsidRDefault="004E447E" w:rsidP="004E447E">
            <w:pPr>
              <w:spacing w:after="0" w:line="240" w:lineRule="auto"/>
              <w:jc w:val="center"/>
              <w:rPr>
                <w:rFonts w:ascii="Arial Narrow" w:hAnsi="Arial Narrow" w:cs="Arial"/>
                <w:b/>
                <w:sz w:val="24"/>
                <w:szCs w:val="24"/>
              </w:rPr>
            </w:pPr>
            <w:r>
              <w:rPr>
                <w:rFonts w:ascii="Arial Narrow" w:hAnsi="Arial Narrow" w:cs="Arial"/>
                <w:b/>
              </w:rPr>
              <w:t>RAC Chart</w:t>
            </w:r>
          </w:p>
        </w:tc>
      </w:tr>
      <w:tr w:rsidR="004E447E" w14:paraId="7CB479C3" w14:textId="77777777" w:rsidTr="004E447E">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3242EEA" w14:textId="77777777" w:rsidR="004E447E" w:rsidRDefault="004E447E" w:rsidP="004E447E">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E28796F" w14:textId="77777777" w:rsidR="004E447E" w:rsidRDefault="004E447E" w:rsidP="004E447E">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21C77A88" w14:textId="77777777" w:rsidR="004E447E" w:rsidRDefault="004E447E" w:rsidP="004E447E">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4E447E" w14:paraId="65220FF9" w14:textId="77777777" w:rsidTr="004E447E">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2B01D2F" w14:textId="77777777" w:rsidR="004E447E" w:rsidRDefault="004E447E" w:rsidP="004E447E">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295C6AEB" w14:textId="77777777" w:rsidR="004E447E" w:rsidRDefault="004E447E" w:rsidP="004E447E">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597E80DA"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4E447E" w14:paraId="267BDDEC" w14:textId="77777777" w:rsidTr="004E447E">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6CBA90F" w14:textId="77777777" w:rsidR="004E447E" w:rsidRDefault="004E447E" w:rsidP="004E447E">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E2189FA" w14:textId="77777777" w:rsidR="004E447E" w:rsidRDefault="004E447E" w:rsidP="004E447E">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57B71A61"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4E447E" w14:paraId="78CE756F" w14:textId="77777777" w:rsidTr="004E447E">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FD62AD" w14:textId="77777777" w:rsidR="004E447E" w:rsidRDefault="004E447E" w:rsidP="004E447E">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2BBF6CAD" w14:textId="77777777" w:rsidR="004E447E" w:rsidRDefault="004E447E" w:rsidP="004E447E">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69B8FCFD" w14:textId="77777777" w:rsidR="004E447E" w:rsidRDefault="004E447E" w:rsidP="004E447E">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237C295F" w14:textId="77777777" w:rsidR="004E447E" w:rsidRDefault="004E447E" w:rsidP="004E447E">
      <w:pPr>
        <w:spacing w:after="0" w:line="240" w:lineRule="auto"/>
        <w:rPr>
          <w:rFonts w:ascii="Arial Narrow" w:hAnsi="Arial Narrow" w:cs="Times New Roman"/>
          <w:sz w:val="12"/>
          <w:szCs w:val="12"/>
          <w:lang w:eastAsia="ja-JP"/>
        </w:rPr>
      </w:pPr>
    </w:p>
    <w:tbl>
      <w:tblPr>
        <w:tblpPr w:leftFromText="180" w:rightFromText="180" w:vertAnchor="text" w:tblpY="1"/>
        <w:tblOverlap w:val="never"/>
        <w:tblW w:w="1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909"/>
        <w:gridCol w:w="495"/>
        <w:gridCol w:w="495"/>
        <w:gridCol w:w="722"/>
      </w:tblGrid>
      <w:tr w:rsidR="004E447E" w14:paraId="4E741082" w14:textId="77777777" w:rsidTr="004E447E">
        <w:trPr>
          <w:tblHeader/>
        </w:trPr>
        <w:tc>
          <w:tcPr>
            <w:tcW w:w="4247" w:type="dxa"/>
            <w:tcBorders>
              <w:top w:val="single" w:sz="4" w:space="0" w:color="auto"/>
              <w:left w:val="single" w:sz="4" w:space="0" w:color="auto"/>
              <w:bottom w:val="single" w:sz="4" w:space="0" w:color="auto"/>
              <w:right w:val="single" w:sz="4" w:space="0" w:color="auto"/>
            </w:tcBorders>
            <w:vAlign w:val="center"/>
            <w:hideMark/>
          </w:tcPr>
          <w:p w14:paraId="6D4BF9B3" w14:textId="77777777" w:rsidR="004E447E" w:rsidRDefault="004E447E" w:rsidP="004E447E">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6B74037" w14:textId="77777777" w:rsidR="004E447E" w:rsidRDefault="004E447E" w:rsidP="004E447E">
            <w:pPr>
              <w:spacing w:after="0" w:line="240" w:lineRule="auto"/>
              <w:jc w:val="center"/>
              <w:rPr>
                <w:rFonts w:ascii="Arial Narrow" w:hAnsi="Arial Narrow" w:cs="Arial"/>
                <w:b/>
              </w:rPr>
            </w:pPr>
            <w:r>
              <w:rPr>
                <w:rFonts w:ascii="Arial Narrow" w:hAnsi="Arial Narrow" w:cs="Arial"/>
                <w:b/>
              </w:rPr>
              <w:t>Hazards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0F273EF2" w14:textId="77777777" w:rsidR="004E447E" w:rsidRDefault="004E447E" w:rsidP="004E447E">
            <w:pPr>
              <w:spacing w:after="0" w:line="240" w:lineRule="auto"/>
              <w:jc w:val="center"/>
              <w:rPr>
                <w:rFonts w:ascii="Arial Narrow" w:hAnsi="Arial Narrow" w:cs="Arial"/>
                <w:b/>
              </w:rPr>
            </w:pPr>
            <w:r>
              <w:rPr>
                <w:rFonts w:ascii="Arial Narrow" w:hAnsi="Arial Narrow" w:cs="Arial"/>
                <w:b/>
              </w:rPr>
              <w:t>Controls</w:t>
            </w:r>
          </w:p>
        </w:tc>
        <w:tc>
          <w:tcPr>
            <w:tcW w:w="495" w:type="dxa"/>
            <w:tcBorders>
              <w:top w:val="single" w:sz="4" w:space="0" w:color="auto"/>
              <w:left w:val="single" w:sz="4" w:space="0" w:color="auto"/>
              <w:bottom w:val="single" w:sz="4" w:space="0" w:color="auto"/>
              <w:right w:val="single" w:sz="4" w:space="0" w:color="auto"/>
            </w:tcBorders>
            <w:hideMark/>
          </w:tcPr>
          <w:p w14:paraId="6FA68FE5" w14:textId="77777777" w:rsidR="004E447E" w:rsidRDefault="004E447E" w:rsidP="004E447E">
            <w:pPr>
              <w:spacing w:after="0" w:line="240" w:lineRule="auto"/>
              <w:jc w:val="center"/>
              <w:rPr>
                <w:rFonts w:ascii="Arial Narrow" w:hAnsi="Arial Narrow" w:cs="Arial"/>
                <w:b/>
              </w:rPr>
            </w:pPr>
            <w:r>
              <w:rPr>
                <w:rFonts w:ascii="Arial Narrow" w:hAnsi="Arial Narrow" w:cs="Arial"/>
                <w:b/>
              </w:rPr>
              <w:t>P</w:t>
            </w:r>
          </w:p>
        </w:tc>
        <w:tc>
          <w:tcPr>
            <w:tcW w:w="495" w:type="dxa"/>
            <w:tcBorders>
              <w:top w:val="single" w:sz="4" w:space="0" w:color="auto"/>
              <w:left w:val="single" w:sz="4" w:space="0" w:color="auto"/>
              <w:bottom w:val="single" w:sz="4" w:space="0" w:color="auto"/>
              <w:right w:val="single" w:sz="4" w:space="0" w:color="auto"/>
            </w:tcBorders>
            <w:hideMark/>
          </w:tcPr>
          <w:p w14:paraId="63EB370E" w14:textId="77777777" w:rsidR="004E447E" w:rsidRDefault="004E447E" w:rsidP="004E447E">
            <w:pPr>
              <w:spacing w:after="0" w:line="240" w:lineRule="auto"/>
              <w:jc w:val="center"/>
              <w:rPr>
                <w:rFonts w:ascii="Arial Narrow" w:hAnsi="Arial Narrow" w:cs="Arial"/>
                <w:b/>
              </w:rPr>
            </w:pPr>
            <w:r>
              <w:rPr>
                <w:rFonts w:ascii="Arial Narrow" w:hAnsi="Arial Narrow" w:cs="Arial"/>
                <w:b/>
              </w:rPr>
              <w:t>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ABFF75" w14:textId="77777777" w:rsidR="004E447E" w:rsidRDefault="004E447E" w:rsidP="004E447E">
            <w:pPr>
              <w:spacing w:after="0" w:line="240" w:lineRule="auto"/>
              <w:jc w:val="center"/>
              <w:rPr>
                <w:rFonts w:ascii="Arial Narrow" w:hAnsi="Arial Narrow" w:cs="Arial"/>
                <w:b/>
              </w:rPr>
            </w:pPr>
            <w:r>
              <w:rPr>
                <w:rFonts w:ascii="Arial Narrow" w:hAnsi="Arial Narrow" w:cs="Arial"/>
                <w:b/>
              </w:rPr>
              <w:t>RAC</w:t>
            </w:r>
          </w:p>
        </w:tc>
      </w:tr>
      <w:tr w:rsidR="004E447E" w14:paraId="460900CB" w14:textId="77777777" w:rsidTr="004E447E">
        <w:trPr>
          <w:trHeight w:val="620"/>
        </w:trPr>
        <w:tc>
          <w:tcPr>
            <w:tcW w:w="4247" w:type="dxa"/>
            <w:tcBorders>
              <w:top w:val="single" w:sz="4" w:space="0" w:color="auto"/>
              <w:left w:val="single" w:sz="4" w:space="0" w:color="auto"/>
              <w:bottom w:val="single" w:sz="4" w:space="0" w:color="auto"/>
              <w:right w:val="single" w:sz="4" w:space="0" w:color="auto"/>
            </w:tcBorders>
            <w:hideMark/>
          </w:tcPr>
          <w:p w14:paraId="55AA1F5F" w14:textId="77777777" w:rsidR="004E447E" w:rsidRDefault="004E447E" w:rsidP="004E447E">
            <w:pPr>
              <w:numPr>
                <w:ilvl w:val="0"/>
                <w:numId w:val="35"/>
              </w:numPr>
              <w:spacing w:after="0" w:line="240" w:lineRule="auto"/>
              <w:rPr>
                <w:rFonts w:ascii="Arial Narrow" w:hAnsi="Arial Narrow" w:cs="Times New Roman"/>
                <w:bCs/>
                <w:sz w:val="20"/>
                <w:szCs w:val="20"/>
              </w:rPr>
            </w:pPr>
            <w:bookmarkStart w:id="0" w:name="_Hlk286698794"/>
            <w:r>
              <w:rPr>
                <w:rFonts w:ascii="Arial Narrow" w:hAnsi="Arial Narrow"/>
                <w:bCs/>
                <w:sz w:val="20"/>
                <w:szCs w:val="20"/>
              </w:rPr>
              <w:t xml:space="preserve">Entry Into Confined Spaces  </w:t>
            </w:r>
          </w:p>
        </w:tc>
        <w:tc>
          <w:tcPr>
            <w:tcW w:w="4589" w:type="dxa"/>
            <w:tcBorders>
              <w:top w:val="single" w:sz="4" w:space="0" w:color="auto"/>
              <w:left w:val="single" w:sz="4" w:space="0" w:color="auto"/>
              <w:bottom w:val="single" w:sz="4" w:space="0" w:color="auto"/>
              <w:right w:val="single" w:sz="4" w:space="0" w:color="auto"/>
            </w:tcBorders>
            <w:hideMark/>
          </w:tcPr>
          <w:p w14:paraId="7A8258AC" w14:textId="77777777" w:rsidR="004E447E" w:rsidRDefault="004E447E" w:rsidP="004E447E">
            <w:pPr>
              <w:numPr>
                <w:ilvl w:val="1"/>
                <w:numId w:val="36"/>
              </w:numPr>
              <w:spacing w:after="0" w:line="240" w:lineRule="auto"/>
              <w:rPr>
                <w:rFonts w:ascii="Arial Narrow" w:hAnsi="Arial Narrow"/>
                <w:bCs/>
                <w:sz w:val="20"/>
                <w:szCs w:val="20"/>
              </w:rPr>
            </w:pPr>
            <w:r>
              <w:rPr>
                <w:rFonts w:ascii="Arial Narrow" w:hAnsi="Arial Narrow"/>
                <w:bCs/>
                <w:sz w:val="20"/>
                <w:szCs w:val="20"/>
              </w:rPr>
              <w:t xml:space="preserve">All Tasks   </w:t>
            </w:r>
          </w:p>
        </w:tc>
        <w:tc>
          <w:tcPr>
            <w:tcW w:w="4909" w:type="dxa"/>
            <w:tcBorders>
              <w:top w:val="single" w:sz="4" w:space="0" w:color="auto"/>
              <w:left w:val="single" w:sz="4" w:space="0" w:color="auto"/>
              <w:bottom w:val="single" w:sz="4" w:space="0" w:color="auto"/>
              <w:right w:val="single" w:sz="4" w:space="0" w:color="auto"/>
            </w:tcBorders>
          </w:tcPr>
          <w:p w14:paraId="7590C487"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 xml:space="preserve">All entry to confined spaces shall be performed in accordance with  Abu Dhabi Construction Code Of - Confined Spaces Entry Procedure with a Permit to Work </w:t>
            </w:r>
          </w:p>
          <w:p w14:paraId="4DD06D99"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A site specific risk assessment and Safe system of work shall be in</w:t>
            </w:r>
            <w:r>
              <w:rPr>
                <w:rFonts w:ascii="Arial Narrow" w:hAnsi="Arial Narrow"/>
                <w:sz w:val="20"/>
                <w:szCs w:val="20"/>
              </w:rPr>
              <w:t xml:space="preserve"> </w:t>
            </w:r>
            <w:r>
              <w:rPr>
                <w:rFonts w:ascii="Arial Narrow" w:hAnsi="Arial Narrow" w:cs="Arial"/>
                <w:color w:val="000000"/>
                <w:sz w:val="20"/>
                <w:szCs w:val="20"/>
              </w:rPr>
              <w:t>place before any work is performed</w:t>
            </w:r>
          </w:p>
          <w:p w14:paraId="5009587A"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An Appointed Person shall be appointed to oversee and implement a  safe system of work prior to entry to confined spaces</w:t>
            </w:r>
          </w:p>
          <w:p w14:paraId="11942E9E"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Only staff specifically trained to enter confined spaces shall do so</w:t>
            </w:r>
          </w:p>
          <w:p w14:paraId="7CCD2542"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Emergency rescue arrangements (including fire and first aid   arrangements, rescue equipment) shall be in place prior to and whilst</w:t>
            </w:r>
            <w:r>
              <w:rPr>
                <w:rFonts w:ascii="Arial Narrow" w:hAnsi="Arial Narrow"/>
                <w:sz w:val="20"/>
                <w:szCs w:val="20"/>
              </w:rPr>
              <w:t xml:space="preserve"> </w:t>
            </w:r>
            <w:r>
              <w:rPr>
                <w:rFonts w:ascii="Arial Narrow" w:hAnsi="Arial Narrow" w:cs="Arial"/>
                <w:color w:val="000000"/>
                <w:sz w:val="20"/>
                <w:szCs w:val="20"/>
              </w:rPr>
              <w:t>all work is performed within the confined space</w:t>
            </w:r>
          </w:p>
          <w:p w14:paraId="651B4837"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 xml:space="preserve">All confined spaces access points shall have </w:t>
            </w:r>
            <w:r>
              <w:rPr>
                <w:rFonts w:ascii="Arial Narrow" w:hAnsi="Arial Narrow" w:cs="Arial"/>
                <w:color w:val="000000"/>
                <w:sz w:val="20"/>
                <w:szCs w:val="20"/>
              </w:rPr>
              <w:lastRenderedPageBreak/>
              <w:t>suitable barriers in</w:t>
            </w:r>
            <w:r>
              <w:rPr>
                <w:rFonts w:ascii="Arial Narrow" w:hAnsi="Arial Narrow"/>
                <w:sz w:val="20"/>
                <w:szCs w:val="20"/>
              </w:rPr>
              <w:t xml:space="preserve"> </w:t>
            </w:r>
            <w:r>
              <w:rPr>
                <w:rFonts w:ascii="Arial Narrow" w:hAnsi="Arial Narrow" w:cs="Arial"/>
                <w:color w:val="000000"/>
                <w:sz w:val="20"/>
                <w:szCs w:val="20"/>
              </w:rPr>
              <w:t>place to prevent access by the public, etc, these points shall be</w:t>
            </w:r>
            <w:r>
              <w:rPr>
                <w:rFonts w:ascii="Arial Narrow" w:hAnsi="Arial Narrow"/>
                <w:sz w:val="20"/>
                <w:szCs w:val="20"/>
              </w:rPr>
              <w:t xml:space="preserve"> </w:t>
            </w:r>
            <w:r>
              <w:rPr>
                <w:rFonts w:ascii="Arial Narrow" w:hAnsi="Arial Narrow" w:cs="Arial"/>
                <w:color w:val="000000"/>
                <w:sz w:val="20"/>
                <w:szCs w:val="20"/>
              </w:rPr>
              <w:t>monitored to prevent unauthorized access during use</w:t>
            </w:r>
          </w:p>
          <w:p w14:paraId="62AE4DE7"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w:color w:val="000000"/>
                <w:sz w:val="20"/>
                <w:szCs w:val="20"/>
              </w:rPr>
              <w:t>All confined spaces access points shall be suitably guarded to</w:t>
            </w:r>
            <w:r>
              <w:rPr>
                <w:rFonts w:ascii="Arial Narrow" w:hAnsi="Arial Narrow"/>
                <w:sz w:val="20"/>
                <w:szCs w:val="20"/>
              </w:rPr>
              <w:t xml:space="preserve"> p</w:t>
            </w:r>
            <w:r>
              <w:rPr>
                <w:rFonts w:ascii="Arial Narrow" w:hAnsi="Arial Narrow" w:cs="Arial"/>
                <w:color w:val="000000"/>
                <w:sz w:val="20"/>
                <w:szCs w:val="20"/>
              </w:rPr>
              <w:t>revent unauthorized access when not in use</w:t>
            </w:r>
          </w:p>
          <w:p w14:paraId="53EF94A6" w14:textId="77777777" w:rsidR="004E447E" w:rsidRDefault="004E447E" w:rsidP="004E447E">
            <w:pPr>
              <w:widowControl w:val="0"/>
              <w:numPr>
                <w:ilvl w:val="2"/>
                <w:numId w:val="36"/>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Staff shall be Medically Suitable to carry out task</w:t>
            </w:r>
          </w:p>
          <w:p w14:paraId="29267634" w14:textId="77777777" w:rsidR="004E447E" w:rsidRDefault="004E447E" w:rsidP="004E447E">
            <w:pPr>
              <w:widowControl w:val="0"/>
              <w:autoSpaceDE w:val="0"/>
              <w:autoSpaceDN w:val="0"/>
              <w:adjustRightInd w:val="0"/>
              <w:snapToGrid w:val="0"/>
              <w:spacing w:after="0" w:line="240" w:lineRule="auto"/>
              <w:rPr>
                <w:rFonts w:ascii="Arial Narrow" w:hAnsi="Arial Narrow"/>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439170D2"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3DA21084"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0D6064D5"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50E01304" w14:textId="77777777" w:rsidTr="004E447E">
        <w:trPr>
          <w:trHeight w:val="620"/>
        </w:trPr>
        <w:tc>
          <w:tcPr>
            <w:tcW w:w="4247" w:type="dxa"/>
            <w:tcBorders>
              <w:top w:val="single" w:sz="4" w:space="0" w:color="auto"/>
              <w:left w:val="single" w:sz="4" w:space="0" w:color="auto"/>
              <w:bottom w:val="single" w:sz="4" w:space="0" w:color="auto"/>
              <w:right w:val="single" w:sz="4" w:space="0" w:color="auto"/>
            </w:tcBorders>
          </w:tcPr>
          <w:p w14:paraId="6270352D" w14:textId="77777777" w:rsidR="004E447E" w:rsidRDefault="004E447E" w:rsidP="004E447E">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05B4D97E" w14:textId="77777777" w:rsidR="004E447E" w:rsidRDefault="004E447E" w:rsidP="004E447E">
            <w:pPr>
              <w:pStyle w:val="ListBullet"/>
              <w:numPr>
                <w:ilvl w:val="1"/>
                <w:numId w:val="37"/>
              </w:numPr>
              <w:tabs>
                <w:tab w:val="left" w:pos="720"/>
              </w:tabs>
              <w:rPr>
                <w:rFonts w:ascii="Arial Narrow" w:hAnsi="Arial Narrow"/>
                <w:sz w:val="20"/>
                <w:szCs w:val="20"/>
              </w:rPr>
            </w:pPr>
            <w:r>
              <w:rPr>
                <w:rFonts w:ascii="Arial Narrow" w:hAnsi="Arial Narrow"/>
                <w:sz w:val="20"/>
                <w:szCs w:val="20"/>
              </w:rPr>
              <w:t>Presence of Gas/ Fumes , Oxygen Deficiency and Gas Vapors entering from other activities.</w:t>
            </w:r>
          </w:p>
        </w:tc>
        <w:tc>
          <w:tcPr>
            <w:tcW w:w="4909" w:type="dxa"/>
            <w:tcBorders>
              <w:top w:val="single" w:sz="4" w:space="0" w:color="auto"/>
              <w:left w:val="single" w:sz="4" w:space="0" w:color="auto"/>
              <w:bottom w:val="single" w:sz="4" w:space="0" w:color="auto"/>
              <w:right w:val="single" w:sz="4" w:space="0" w:color="auto"/>
            </w:tcBorders>
          </w:tcPr>
          <w:p w14:paraId="06085799" w14:textId="77777777" w:rsidR="004E447E" w:rsidRDefault="004E447E" w:rsidP="004E447E">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A test of the confined space shall be performed, prior to entry, using a calibrated gas monitor meter</w:t>
            </w:r>
          </w:p>
          <w:p w14:paraId="09152B21" w14:textId="77777777" w:rsidR="004E447E" w:rsidRDefault="004E447E" w:rsidP="004E447E">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gas or fumes are present then:  Ventilation (such as force ventilation with fans or compressed air)  of the confined space shall be performed, with purging of the space</w:t>
            </w:r>
            <w:r>
              <w:rPr>
                <w:rFonts w:ascii="Arial Narrow" w:hAnsi="Arial Narrow"/>
                <w:sz w:val="20"/>
                <w:szCs w:val="20"/>
              </w:rPr>
              <w:t xml:space="preserve"> </w:t>
            </w:r>
            <w:r>
              <w:rPr>
                <w:rFonts w:ascii="Arial Narrow" w:hAnsi="Arial Narrow" w:cs="Arial"/>
                <w:color w:val="000000"/>
                <w:sz w:val="20"/>
                <w:szCs w:val="20"/>
              </w:rPr>
              <w:t>with an inert gas where necessary.      Entry to the confined space shall be with breathing apparatus only</w:t>
            </w:r>
            <w:r>
              <w:rPr>
                <w:rFonts w:ascii="Arial Narrow" w:hAnsi="Arial Narrow"/>
                <w:sz w:val="20"/>
                <w:szCs w:val="20"/>
              </w:rPr>
              <w:t xml:space="preserve"> </w:t>
            </w:r>
            <w:r>
              <w:rPr>
                <w:rFonts w:ascii="Arial Narrow" w:hAnsi="Arial Narrow" w:cs="Arial"/>
                <w:color w:val="000000"/>
                <w:sz w:val="20"/>
                <w:szCs w:val="20"/>
              </w:rPr>
              <w:t>by staff who have specifically been trained in the use of breathing apparatus</w:t>
            </w:r>
          </w:p>
          <w:p w14:paraId="0C243A5A" w14:textId="77777777" w:rsidR="004E447E" w:rsidRDefault="004E447E" w:rsidP="004E447E">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other process may produce gases or fumes then: Isolate other potential processes that may produce gas or vapors – Lock off at the control valves and physically isolate any pipe work. The permit to work system shall check that all potential processes  are recorded as being locked off</w:t>
            </w:r>
          </w:p>
          <w:p w14:paraId="64DF4C5C" w14:textId="77777777" w:rsidR="004E447E" w:rsidRDefault="004E447E" w:rsidP="004E447E">
            <w:pPr>
              <w:widowControl w:val="0"/>
              <w:numPr>
                <w:ilvl w:val="2"/>
                <w:numId w:val="37"/>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After ventilation, purging, isolations, etc a further test shall be</w:t>
            </w:r>
            <w:r>
              <w:rPr>
                <w:rFonts w:ascii="Arial Narrow" w:hAnsi="Arial Narrow"/>
                <w:sz w:val="20"/>
                <w:szCs w:val="20"/>
              </w:rPr>
              <w:t xml:space="preserve"> </w:t>
            </w:r>
            <w:r>
              <w:rPr>
                <w:rFonts w:ascii="Arial Narrow" w:hAnsi="Arial Narrow" w:cs="Arial"/>
                <w:color w:val="000000"/>
                <w:sz w:val="20"/>
                <w:szCs w:val="20"/>
              </w:rPr>
              <w:t>performed of the confined space using a calibrated gas monitor  meter</w:t>
            </w:r>
          </w:p>
          <w:p w14:paraId="65815211" w14:textId="77777777" w:rsidR="004E447E" w:rsidRDefault="004E447E" w:rsidP="004E447E">
            <w:pPr>
              <w:widowControl w:val="0"/>
              <w:autoSpaceDE w:val="0"/>
              <w:autoSpaceDN w:val="0"/>
              <w:adjustRightInd w:val="0"/>
              <w:snapToGrid w:val="0"/>
              <w:spacing w:after="0" w:line="240" w:lineRule="auto"/>
              <w:ind w:left="360"/>
              <w:rPr>
                <w:rFonts w:ascii="Arial Narrow" w:hAnsi="Arial Narrow"/>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2D363E8D"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50A820A"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F2B72CD"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0803F5C9" w14:textId="77777777" w:rsidTr="004E447E">
        <w:trPr>
          <w:trHeight w:val="620"/>
        </w:trPr>
        <w:tc>
          <w:tcPr>
            <w:tcW w:w="4247" w:type="dxa"/>
            <w:tcBorders>
              <w:top w:val="single" w:sz="4" w:space="0" w:color="auto"/>
              <w:left w:val="single" w:sz="4" w:space="0" w:color="auto"/>
              <w:bottom w:val="single" w:sz="4" w:space="0" w:color="auto"/>
              <w:right w:val="single" w:sz="4" w:space="0" w:color="auto"/>
            </w:tcBorders>
            <w:hideMark/>
          </w:tcPr>
          <w:p w14:paraId="3F46538D" w14:textId="77777777" w:rsidR="004E447E" w:rsidRDefault="004E447E" w:rsidP="004E447E">
            <w:pPr>
              <w:spacing w:after="0" w:line="240" w:lineRule="auto"/>
              <w:rPr>
                <w:rFonts w:ascii="Arial Narrow" w:hAnsi="Arial Narrow" w:cs="Times New Roman"/>
                <w:bCs/>
                <w:sz w:val="20"/>
                <w:szCs w:val="20"/>
              </w:rPr>
            </w:pPr>
            <w:r>
              <w:rPr>
                <w:rFonts w:ascii="Arial Narrow" w:hAnsi="Arial Narrow"/>
                <w:bCs/>
                <w:sz w:val="20"/>
                <w:szCs w:val="20"/>
              </w:rPr>
              <w:t xml:space="preserve">      </w:t>
            </w:r>
          </w:p>
        </w:tc>
        <w:tc>
          <w:tcPr>
            <w:tcW w:w="4589" w:type="dxa"/>
            <w:tcBorders>
              <w:top w:val="single" w:sz="4" w:space="0" w:color="auto"/>
              <w:left w:val="single" w:sz="4" w:space="0" w:color="auto"/>
              <w:bottom w:val="single" w:sz="4" w:space="0" w:color="auto"/>
              <w:right w:val="single" w:sz="4" w:space="0" w:color="auto"/>
            </w:tcBorders>
          </w:tcPr>
          <w:p w14:paraId="08000C90" w14:textId="77777777" w:rsidR="004E447E" w:rsidRDefault="004E447E" w:rsidP="004E447E">
            <w:pPr>
              <w:widowControl w:val="0"/>
              <w:numPr>
                <w:ilvl w:val="1"/>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Fumes generated  from sludge  deposits, Presence of toxic substances / vapors,</w:t>
            </w:r>
            <w:r>
              <w:rPr>
                <w:rFonts w:ascii="Arial Narrow" w:hAnsi="Arial Narrow"/>
                <w:sz w:val="20"/>
                <w:szCs w:val="20"/>
              </w:rPr>
              <w:t xml:space="preserve"> </w:t>
            </w:r>
            <w:r>
              <w:rPr>
                <w:rFonts w:ascii="Arial Narrow" w:hAnsi="Arial Narrow" w:cs="Arial"/>
                <w:color w:val="000000"/>
                <w:sz w:val="20"/>
                <w:szCs w:val="20"/>
              </w:rPr>
              <w:t>Gas or methane present or seeps into confined space, Fumes produce from processes, Use of generators  within confined space, Use of oxy-propane</w:t>
            </w:r>
          </w:p>
          <w:p w14:paraId="04EE969B" w14:textId="77777777" w:rsidR="004E447E" w:rsidRDefault="004E447E" w:rsidP="004E447E">
            <w:pPr>
              <w:widowControl w:val="0"/>
              <w:autoSpaceDE w:val="0"/>
              <w:autoSpaceDN w:val="0"/>
              <w:adjustRightInd w:val="0"/>
              <w:snapToGrid w:val="0"/>
              <w:spacing w:after="0" w:line="240" w:lineRule="auto"/>
              <w:rPr>
                <w:rFonts w:ascii="Arial Narrow" w:hAnsi="Arial Narrow"/>
                <w:sz w:val="20"/>
                <w:szCs w:val="20"/>
              </w:rPr>
            </w:pPr>
          </w:p>
        </w:tc>
        <w:tc>
          <w:tcPr>
            <w:tcW w:w="4909" w:type="dxa"/>
            <w:tcBorders>
              <w:top w:val="single" w:sz="4" w:space="0" w:color="auto"/>
              <w:left w:val="single" w:sz="4" w:space="0" w:color="auto"/>
              <w:bottom w:val="single" w:sz="4" w:space="0" w:color="auto"/>
              <w:right w:val="single" w:sz="4" w:space="0" w:color="auto"/>
            </w:tcBorders>
          </w:tcPr>
          <w:p w14:paraId="501464D1"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sludge is present: Check that a sample of the sludge is tested prior to entry – Contact the Route or Delivery Unit Infrastructure maintenance Workforce Safety     Advisor</w:t>
            </w:r>
          </w:p>
          <w:p w14:paraId="396C7BB8"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toxic substances or vapors are present: Force ventilate the confined space using fans or compressed air</w:t>
            </w:r>
          </w:p>
          <w:p w14:paraId="11D31ADD"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 xml:space="preserve">Where gas or methane are present: Conduct </w:t>
            </w:r>
            <w:r>
              <w:rPr>
                <w:rFonts w:ascii="Arial Narrow" w:hAnsi="Arial Narrow" w:cs="Arial"/>
                <w:color w:val="000000"/>
                <w:sz w:val="20"/>
                <w:szCs w:val="20"/>
              </w:rPr>
              <w:lastRenderedPageBreak/>
              <w:t>research of adjacent land for possible sources – Isolate where    possible  Force ventilate the confined space using fans or compressed air</w:t>
            </w:r>
          </w:p>
          <w:p w14:paraId="6ABA3BAB"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fumes are produced during work activities: Ventilate the area prior to entry and continue to provide ventilation / local exhaust ventilation during work Implement a permit to work in the event of any hot work being performed (in addition to a permit to enter confined spaces)</w:t>
            </w:r>
          </w:p>
          <w:p w14:paraId="058FEF7C"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generators or oxy-propane are used during work activities: Petrol or diesel driven generators shall not be used within confined spaces Provide additional ventilation when generators are used so that an adequate supply of fresh air is available at all times</w:t>
            </w:r>
          </w:p>
          <w:p w14:paraId="7DE30BC9" w14:textId="77777777" w:rsidR="004E447E" w:rsidRDefault="004E447E" w:rsidP="004E447E">
            <w:pPr>
              <w:widowControl w:val="0"/>
              <w:numPr>
                <w:ilvl w:val="2"/>
                <w:numId w:val="38"/>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t xml:space="preserve"> </w:t>
            </w:r>
            <w:r>
              <w:rPr>
                <w:rFonts w:ascii="Arial Narrow" w:hAnsi="Arial Narrow" w:cs="Arial Italic"/>
                <w:color w:val="000000"/>
                <w:sz w:val="20"/>
                <w:szCs w:val="20"/>
              </w:rPr>
              <w:t>For all the above categories entry to the confined space shall be with   breathing apparatus only, by staff who have specifically been trained in the use of breathing apparatus and a further test shall be performed of the   confined space using a calibrated gas monitor meter after control measures are put in place</w:t>
            </w:r>
          </w:p>
          <w:p w14:paraId="0A481083" w14:textId="77777777" w:rsidR="004E447E" w:rsidRDefault="004E447E" w:rsidP="004E447E">
            <w:pPr>
              <w:widowControl w:val="0"/>
              <w:autoSpaceDE w:val="0"/>
              <w:autoSpaceDN w:val="0"/>
              <w:adjustRightInd w:val="0"/>
              <w:snapToGrid w:val="0"/>
              <w:spacing w:after="0" w:line="240" w:lineRule="auto"/>
              <w:rPr>
                <w:rFonts w:ascii="Arial Narrow" w:hAnsi="Arial Narrow"/>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9AE3A0D"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7BF5AAA2"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1AA0059C"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bookmarkEnd w:id="0"/>
      </w:tr>
      <w:tr w:rsidR="004E447E" w14:paraId="0FD968A9" w14:textId="77777777" w:rsidTr="004E447E">
        <w:trPr>
          <w:trHeight w:val="620"/>
        </w:trPr>
        <w:tc>
          <w:tcPr>
            <w:tcW w:w="4247" w:type="dxa"/>
            <w:tcBorders>
              <w:top w:val="single" w:sz="4" w:space="0" w:color="auto"/>
              <w:left w:val="single" w:sz="4" w:space="0" w:color="auto"/>
              <w:bottom w:val="single" w:sz="4" w:space="0" w:color="auto"/>
              <w:right w:val="single" w:sz="4" w:space="0" w:color="auto"/>
            </w:tcBorders>
          </w:tcPr>
          <w:p w14:paraId="1AF8D7C5" w14:textId="77777777" w:rsidR="004E447E" w:rsidRDefault="004E447E" w:rsidP="004E447E">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577A5970" w14:textId="77777777" w:rsidR="004E447E" w:rsidRDefault="004E447E" w:rsidP="004E447E">
            <w:pPr>
              <w:widowControl w:val="0"/>
              <w:numPr>
                <w:ilvl w:val="1"/>
                <w:numId w:val="39"/>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 xml:space="preserve">Unexpected egress of water, </w:t>
            </w:r>
            <w:r>
              <w:rPr>
                <w:rFonts w:ascii="Arial Narrow" w:hAnsi="Arial Narrow" w:cs="SymbolMT"/>
                <w:color w:val="000000"/>
                <w:sz w:val="20"/>
                <w:szCs w:val="20"/>
              </w:rPr>
              <w:t xml:space="preserve"> </w:t>
            </w:r>
            <w:r>
              <w:rPr>
                <w:rFonts w:ascii="Arial Narrow" w:hAnsi="Arial Narrow" w:cs="Arial"/>
                <w:color w:val="000000"/>
                <w:sz w:val="20"/>
                <w:szCs w:val="20"/>
              </w:rPr>
              <w:t xml:space="preserve">Contact with electricity / machinery, </w:t>
            </w:r>
            <w:r>
              <w:rPr>
                <w:rFonts w:ascii="Arial Narrow" w:hAnsi="Arial Narrow" w:cs="SymbolMT"/>
                <w:color w:val="000000"/>
                <w:sz w:val="20"/>
                <w:szCs w:val="20"/>
              </w:rPr>
              <w:t xml:space="preserve"> </w:t>
            </w:r>
            <w:r>
              <w:rPr>
                <w:rFonts w:ascii="Arial Narrow" w:hAnsi="Arial Narrow" w:cs="Arial"/>
                <w:color w:val="000000"/>
                <w:sz w:val="20"/>
                <w:szCs w:val="20"/>
              </w:rPr>
              <w:t>Exposure to   excessive heat, Overcome by dust / fumes, Contact with free flowing solids / biological  substances</w:t>
            </w:r>
          </w:p>
        </w:tc>
        <w:tc>
          <w:tcPr>
            <w:tcW w:w="4909" w:type="dxa"/>
            <w:tcBorders>
              <w:top w:val="single" w:sz="4" w:space="0" w:color="auto"/>
              <w:left w:val="single" w:sz="4" w:space="0" w:color="auto"/>
              <w:bottom w:val="single" w:sz="4" w:space="0" w:color="auto"/>
              <w:right w:val="single" w:sz="4" w:space="0" w:color="auto"/>
            </w:tcBorders>
            <w:hideMark/>
          </w:tcPr>
          <w:p w14:paraId="0BC5F25C" w14:textId="77777777" w:rsidR="004E447E" w:rsidRDefault="004E447E" w:rsidP="004E447E">
            <w:pPr>
              <w:widowControl w:val="0"/>
              <w:numPr>
                <w:ilvl w:val="2"/>
                <w:numId w:val="39"/>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unexpected water egress may occur then: Conduct research of  adjacent land for possible water sources and isolate / divert water courses where possible,  Check weather forecasts prior to entering confined spaces – If heavy rain is forecast do not commence work before or during the heavy rain or a period afterwards,  Do not enter confined spaces where there is a fast flowing water course</w:t>
            </w:r>
          </w:p>
          <w:p w14:paraId="43EF70A3" w14:textId="77777777" w:rsidR="004E447E" w:rsidRDefault="004E447E" w:rsidP="004E447E">
            <w:pPr>
              <w:widowControl w:val="0"/>
              <w:numPr>
                <w:ilvl w:val="2"/>
                <w:numId w:val="39"/>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contact with electricity or machinery is possible then:  All electricity and machinery within confined spaces shall be isolated and     locked off before entering confined spaces  The permit to work system shall check that all potential processes are  recorded as being locked of</w:t>
            </w:r>
          </w:p>
          <w:p w14:paraId="53C1066A" w14:textId="77777777" w:rsidR="004E447E" w:rsidRDefault="004E447E" w:rsidP="004E447E">
            <w:pPr>
              <w:widowControl w:val="0"/>
              <w:numPr>
                <w:ilvl w:val="2"/>
                <w:numId w:val="39"/>
              </w:numPr>
              <w:autoSpaceDE w:val="0"/>
              <w:autoSpaceDN w:val="0"/>
              <w:adjustRightInd w:val="0"/>
              <w:snapToGrid w:val="0"/>
              <w:spacing w:after="0" w:line="240" w:lineRule="auto"/>
              <w:rPr>
                <w:rFonts w:ascii="Arial Narrow" w:hAnsi="Arial Narrow"/>
                <w:sz w:val="20"/>
                <w:szCs w:val="20"/>
              </w:rPr>
            </w:pPr>
            <w:r>
              <w:rPr>
                <w:rFonts w:ascii="Arial Narrow" w:hAnsi="Arial Narrow" w:cs="SymbolMT"/>
                <w:color w:val="000000"/>
                <w:sz w:val="20"/>
                <w:szCs w:val="20"/>
              </w:rPr>
              <w:lastRenderedPageBreak/>
              <w:t xml:space="preserve"> </w:t>
            </w:r>
            <w:r>
              <w:rPr>
                <w:rFonts w:ascii="Arial Narrow" w:hAnsi="Arial Narrow" w:cs="Arial"/>
                <w:color w:val="000000"/>
                <w:sz w:val="20"/>
                <w:szCs w:val="20"/>
              </w:rPr>
              <w:t>Where staff exposure to excessive heat from plant or work activities is  possible then:  Check that an adequate supply of fresh air is available at all times  Monitor the temperature within the confined space at all times and     remove staff if the working temperature rises too high, Check that staff take regular breaks – Rotate staff where necessary  Provide hot or cold liquid refreshments</w:t>
            </w:r>
          </w:p>
          <w:p w14:paraId="2F1FEB3F" w14:textId="77777777" w:rsidR="004E447E" w:rsidRDefault="004E447E" w:rsidP="004E447E">
            <w:pPr>
              <w:widowControl w:val="0"/>
              <w:numPr>
                <w:ilvl w:val="2"/>
                <w:numId w:val="39"/>
              </w:numPr>
              <w:autoSpaceDE w:val="0"/>
              <w:autoSpaceDN w:val="0"/>
              <w:adjustRightInd w:val="0"/>
              <w:snapToGrid w:val="0"/>
              <w:spacing w:after="0" w:line="240" w:lineRule="auto"/>
              <w:rPr>
                <w:rFonts w:ascii="Arial Narrow" w:hAnsi="Arial Narrow"/>
                <w:sz w:val="20"/>
                <w:szCs w:val="20"/>
              </w:rPr>
            </w:pPr>
            <w:r>
              <w:rPr>
                <w:rFonts w:ascii="Arial Narrow" w:hAnsi="Arial Narrow" w:cs="Arial"/>
                <w:color w:val="000000"/>
                <w:sz w:val="20"/>
                <w:szCs w:val="20"/>
              </w:rPr>
              <w:t>Where staff may be overcome by dust and fumes then:  Dust shall be extracted or damped down prior to entry Dust sampling shall be performed by a competent person prior to entry – Contact the Area Maintenance Workforce Safety Advisor  Provide local exhaust ventilation and respiratory protective equipment  (RPE shall only be provided as a last resort only)</w:t>
            </w:r>
          </w:p>
        </w:tc>
        <w:tc>
          <w:tcPr>
            <w:tcW w:w="495" w:type="dxa"/>
            <w:tcBorders>
              <w:top w:val="single" w:sz="4" w:space="0" w:color="auto"/>
              <w:left w:val="single" w:sz="4" w:space="0" w:color="auto"/>
              <w:bottom w:val="single" w:sz="4" w:space="0" w:color="auto"/>
              <w:right w:val="single" w:sz="4" w:space="0" w:color="auto"/>
            </w:tcBorders>
            <w:hideMark/>
          </w:tcPr>
          <w:p w14:paraId="7690A873"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lastRenderedPageBreak/>
              <w:t>S</w:t>
            </w:r>
          </w:p>
        </w:tc>
        <w:tc>
          <w:tcPr>
            <w:tcW w:w="495" w:type="dxa"/>
            <w:tcBorders>
              <w:top w:val="single" w:sz="4" w:space="0" w:color="auto"/>
              <w:left w:val="single" w:sz="4" w:space="0" w:color="auto"/>
              <w:bottom w:val="single" w:sz="4" w:space="0" w:color="auto"/>
              <w:right w:val="single" w:sz="4" w:space="0" w:color="auto"/>
            </w:tcBorders>
            <w:hideMark/>
          </w:tcPr>
          <w:p w14:paraId="269B3871"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2BD119D9"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4E447E" w14:paraId="2B8A46E1" w14:textId="77777777" w:rsidTr="004E447E">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2290D22B"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28DB8CFF"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Training Requirements/Competent or Qualified Personnel</w:t>
            </w:r>
          </w:p>
        </w:tc>
        <w:tc>
          <w:tcPr>
            <w:tcW w:w="6621" w:type="dxa"/>
            <w:gridSpan w:val="4"/>
            <w:tcBorders>
              <w:top w:val="single" w:sz="4" w:space="0" w:color="auto"/>
              <w:left w:val="single" w:sz="4" w:space="0" w:color="auto"/>
              <w:bottom w:val="single" w:sz="4" w:space="0" w:color="auto"/>
              <w:right w:val="single" w:sz="4" w:space="0" w:color="auto"/>
            </w:tcBorders>
            <w:vAlign w:val="center"/>
            <w:hideMark/>
          </w:tcPr>
          <w:p w14:paraId="09BCD028" w14:textId="77777777" w:rsidR="004E447E" w:rsidRDefault="004E447E" w:rsidP="004E447E">
            <w:pPr>
              <w:spacing w:after="0" w:line="240" w:lineRule="auto"/>
              <w:jc w:val="center"/>
              <w:rPr>
                <w:rFonts w:ascii="Arial Narrow" w:hAnsi="Arial Narrow" w:cs="Arial"/>
                <w:b/>
                <w:sz w:val="20"/>
                <w:szCs w:val="20"/>
              </w:rPr>
            </w:pPr>
            <w:r>
              <w:rPr>
                <w:rFonts w:ascii="Arial Narrow" w:hAnsi="Arial Narrow" w:cs="Arial"/>
                <w:b/>
                <w:sz w:val="20"/>
                <w:szCs w:val="20"/>
              </w:rPr>
              <w:t>Inspection Requirements</w:t>
            </w:r>
          </w:p>
        </w:tc>
      </w:tr>
      <w:tr w:rsidR="004E447E" w14:paraId="1CE85BE8" w14:textId="77777777" w:rsidTr="004E447E">
        <w:trPr>
          <w:trHeight w:val="955"/>
        </w:trPr>
        <w:tc>
          <w:tcPr>
            <w:tcW w:w="4247" w:type="dxa"/>
            <w:tcBorders>
              <w:top w:val="single" w:sz="4" w:space="0" w:color="auto"/>
              <w:left w:val="single" w:sz="4" w:space="0" w:color="auto"/>
              <w:bottom w:val="single" w:sz="4" w:space="0" w:color="auto"/>
              <w:right w:val="single" w:sz="4" w:space="0" w:color="auto"/>
            </w:tcBorders>
            <w:vAlign w:val="center"/>
          </w:tcPr>
          <w:p w14:paraId="72CDEFFD" w14:textId="77777777" w:rsidR="004E447E" w:rsidRDefault="004E447E" w:rsidP="004E447E">
            <w:pPr>
              <w:numPr>
                <w:ilvl w:val="0"/>
                <w:numId w:val="40"/>
              </w:numPr>
              <w:spacing w:after="0" w:line="240" w:lineRule="auto"/>
              <w:rPr>
                <w:rFonts w:ascii="Arial Narrow" w:hAnsi="Arial Narrow" w:cs="Times New Roman"/>
                <w:bCs/>
                <w:sz w:val="20"/>
                <w:szCs w:val="20"/>
              </w:rPr>
            </w:pPr>
            <w:r>
              <w:rPr>
                <w:rFonts w:ascii="Arial Narrow" w:hAnsi="Arial Narrow"/>
                <w:bCs/>
                <w:sz w:val="20"/>
                <w:szCs w:val="20"/>
              </w:rPr>
              <w:t xml:space="preserve">Safety helmet </w:t>
            </w:r>
          </w:p>
          <w:p w14:paraId="617CBD56" w14:textId="77777777" w:rsidR="004E447E" w:rsidRDefault="004E447E" w:rsidP="004E447E">
            <w:pPr>
              <w:numPr>
                <w:ilvl w:val="0"/>
                <w:numId w:val="40"/>
              </w:numPr>
              <w:spacing w:after="0" w:line="240" w:lineRule="auto"/>
              <w:rPr>
                <w:rFonts w:ascii="Arial Narrow" w:hAnsi="Arial Narrow"/>
                <w:bCs/>
                <w:sz w:val="20"/>
                <w:szCs w:val="20"/>
              </w:rPr>
            </w:pPr>
            <w:r>
              <w:rPr>
                <w:rFonts w:ascii="Arial Narrow" w:hAnsi="Arial Narrow"/>
                <w:bCs/>
                <w:sz w:val="20"/>
                <w:szCs w:val="20"/>
              </w:rPr>
              <w:t>Safety Shoes</w:t>
            </w:r>
          </w:p>
          <w:p w14:paraId="097872F9" w14:textId="77777777" w:rsidR="004E447E" w:rsidRDefault="004E447E" w:rsidP="004E447E">
            <w:pPr>
              <w:numPr>
                <w:ilvl w:val="0"/>
                <w:numId w:val="40"/>
              </w:numPr>
              <w:spacing w:after="0" w:line="240" w:lineRule="auto"/>
              <w:rPr>
                <w:rFonts w:ascii="Arial Narrow" w:hAnsi="Arial Narrow"/>
                <w:bCs/>
                <w:sz w:val="20"/>
                <w:szCs w:val="20"/>
              </w:rPr>
            </w:pPr>
            <w:r>
              <w:rPr>
                <w:rFonts w:ascii="Arial Narrow" w:hAnsi="Arial Narrow"/>
                <w:bCs/>
                <w:sz w:val="20"/>
                <w:szCs w:val="20"/>
              </w:rPr>
              <w:t>High Visibility vest</w:t>
            </w:r>
          </w:p>
          <w:p w14:paraId="6CDF6F0E" w14:textId="77777777" w:rsidR="004E447E" w:rsidRDefault="004E447E" w:rsidP="004E447E">
            <w:pPr>
              <w:numPr>
                <w:ilvl w:val="0"/>
                <w:numId w:val="40"/>
              </w:numPr>
              <w:spacing w:after="0" w:line="240" w:lineRule="auto"/>
              <w:rPr>
                <w:rFonts w:ascii="Arial Narrow" w:hAnsi="Arial Narrow"/>
                <w:bCs/>
                <w:sz w:val="20"/>
                <w:szCs w:val="20"/>
              </w:rPr>
            </w:pPr>
            <w:r>
              <w:rPr>
                <w:rFonts w:ascii="Arial Narrow" w:hAnsi="Arial Narrow"/>
                <w:bCs/>
                <w:sz w:val="20"/>
                <w:szCs w:val="20"/>
              </w:rPr>
              <w:t>Hand gloves</w:t>
            </w:r>
          </w:p>
          <w:p w14:paraId="52B4598E" w14:textId="77777777" w:rsidR="004E447E" w:rsidRDefault="004E447E" w:rsidP="004E447E">
            <w:pPr>
              <w:numPr>
                <w:ilvl w:val="0"/>
                <w:numId w:val="40"/>
              </w:numPr>
              <w:spacing w:after="0" w:line="240" w:lineRule="auto"/>
              <w:rPr>
                <w:rFonts w:ascii="Arial Narrow" w:hAnsi="Arial Narrow"/>
                <w:bCs/>
                <w:sz w:val="20"/>
                <w:szCs w:val="20"/>
              </w:rPr>
            </w:pPr>
            <w:r>
              <w:rPr>
                <w:rFonts w:ascii="Arial Narrow" w:hAnsi="Arial Narrow"/>
                <w:bCs/>
                <w:sz w:val="20"/>
                <w:szCs w:val="20"/>
              </w:rPr>
              <w:t>Respiratory protection (As Needed)</w:t>
            </w:r>
          </w:p>
          <w:p w14:paraId="6BDC84F5" w14:textId="77777777" w:rsidR="004E447E" w:rsidRDefault="004E447E" w:rsidP="004E447E">
            <w:pPr>
              <w:numPr>
                <w:ilvl w:val="0"/>
                <w:numId w:val="40"/>
              </w:numPr>
              <w:spacing w:after="0" w:line="240" w:lineRule="auto"/>
              <w:rPr>
                <w:rFonts w:ascii="Arial Narrow" w:hAnsi="Arial Narrow"/>
                <w:bCs/>
                <w:sz w:val="20"/>
                <w:szCs w:val="20"/>
              </w:rPr>
            </w:pPr>
            <w:r>
              <w:rPr>
                <w:rFonts w:ascii="Arial Narrow" w:hAnsi="Arial Narrow"/>
                <w:bCs/>
                <w:sz w:val="20"/>
                <w:szCs w:val="20"/>
              </w:rPr>
              <w:t>Safety Glasses</w:t>
            </w:r>
          </w:p>
          <w:p w14:paraId="05E5AC2F" w14:textId="77777777" w:rsidR="004E447E" w:rsidRDefault="004E447E" w:rsidP="004E447E">
            <w:pPr>
              <w:spacing w:after="0" w:line="240" w:lineRule="auto"/>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570B403E" w14:textId="77777777" w:rsidR="004E447E" w:rsidRDefault="004E447E" w:rsidP="004E447E">
            <w:pPr>
              <w:numPr>
                <w:ilvl w:val="0"/>
                <w:numId w:val="41"/>
              </w:numPr>
              <w:spacing w:after="0" w:line="240" w:lineRule="auto"/>
              <w:rPr>
                <w:rFonts w:ascii="Arial Narrow" w:hAnsi="Arial Narrow"/>
                <w:bCs/>
                <w:sz w:val="20"/>
                <w:szCs w:val="20"/>
              </w:rPr>
            </w:pPr>
            <w:r>
              <w:rPr>
                <w:rFonts w:ascii="Arial Narrow" w:hAnsi="Arial Narrow"/>
                <w:bCs/>
                <w:sz w:val="20"/>
                <w:szCs w:val="20"/>
              </w:rPr>
              <w:t xml:space="preserve">Basic Safety Induction </w:t>
            </w:r>
          </w:p>
          <w:p w14:paraId="65AC7B10" w14:textId="77777777" w:rsidR="004E447E" w:rsidRDefault="004E447E" w:rsidP="004E447E">
            <w:pPr>
              <w:numPr>
                <w:ilvl w:val="0"/>
                <w:numId w:val="41"/>
              </w:numPr>
              <w:spacing w:after="0" w:line="240" w:lineRule="auto"/>
              <w:rPr>
                <w:rFonts w:ascii="Arial Narrow" w:hAnsi="Arial Narrow"/>
                <w:bCs/>
                <w:sz w:val="20"/>
                <w:szCs w:val="20"/>
              </w:rPr>
            </w:pPr>
            <w:r>
              <w:rPr>
                <w:rFonts w:ascii="Arial Narrow" w:hAnsi="Arial Narrow"/>
                <w:bCs/>
                <w:sz w:val="20"/>
                <w:szCs w:val="20"/>
              </w:rPr>
              <w:t>Training on safe use of PPE</w:t>
            </w:r>
          </w:p>
          <w:p w14:paraId="24FA0E46" w14:textId="77777777" w:rsidR="004E447E" w:rsidRDefault="004E447E" w:rsidP="004E447E">
            <w:pPr>
              <w:numPr>
                <w:ilvl w:val="0"/>
                <w:numId w:val="41"/>
              </w:numPr>
              <w:spacing w:after="0" w:line="240" w:lineRule="auto"/>
              <w:rPr>
                <w:rFonts w:ascii="Arial Narrow" w:hAnsi="Arial Narrow"/>
                <w:bCs/>
                <w:sz w:val="20"/>
                <w:szCs w:val="20"/>
              </w:rPr>
            </w:pPr>
            <w:r>
              <w:rPr>
                <w:rFonts w:ascii="Arial Narrow" w:hAnsi="Arial Narrow"/>
                <w:bCs/>
                <w:sz w:val="20"/>
                <w:szCs w:val="20"/>
              </w:rPr>
              <w:t>Emergency Procedures</w:t>
            </w:r>
          </w:p>
        </w:tc>
        <w:tc>
          <w:tcPr>
            <w:tcW w:w="6621" w:type="dxa"/>
            <w:gridSpan w:val="4"/>
            <w:tcBorders>
              <w:top w:val="single" w:sz="4" w:space="0" w:color="auto"/>
              <w:left w:val="single" w:sz="4" w:space="0" w:color="auto"/>
              <w:bottom w:val="single" w:sz="4" w:space="0" w:color="auto"/>
              <w:right w:val="single" w:sz="4" w:space="0" w:color="auto"/>
            </w:tcBorders>
            <w:hideMark/>
          </w:tcPr>
          <w:p w14:paraId="280257C4" w14:textId="77777777" w:rsidR="004E447E" w:rsidRDefault="004E447E" w:rsidP="004E447E">
            <w:pPr>
              <w:numPr>
                <w:ilvl w:val="0"/>
                <w:numId w:val="42"/>
              </w:numPr>
              <w:spacing w:after="0" w:line="240" w:lineRule="auto"/>
              <w:rPr>
                <w:rFonts w:ascii="Arial Narrow" w:hAnsi="Arial Narrow" w:cs="Arial"/>
                <w:sz w:val="20"/>
                <w:szCs w:val="20"/>
              </w:rPr>
            </w:pPr>
            <w:r>
              <w:rPr>
                <w:rFonts w:ascii="Arial Narrow" w:hAnsi="Arial Narrow" w:cs="Arial"/>
                <w:sz w:val="20"/>
                <w:szCs w:val="20"/>
              </w:rPr>
              <w:t>Daily</w:t>
            </w:r>
          </w:p>
          <w:p w14:paraId="7CEDC6DA" w14:textId="77777777" w:rsidR="004E447E" w:rsidRDefault="004E447E" w:rsidP="004E447E">
            <w:pPr>
              <w:numPr>
                <w:ilvl w:val="0"/>
                <w:numId w:val="42"/>
              </w:numPr>
              <w:spacing w:after="0" w:line="240" w:lineRule="auto"/>
              <w:rPr>
                <w:rFonts w:ascii="Arial Narrow" w:hAnsi="Arial Narrow" w:cs="Arial"/>
                <w:sz w:val="20"/>
                <w:szCs w:val="20"/>
              </w:rPr>
            </w:pPr>
            <w:r>
              <w:rPr>
                <w:rFonts w:ascii="Arial Narrow" w:hAnsi="Arial Narrow" w:cs="Arial"/>
                <w:sz w:val="20"/>
                <w:szCs w:val="20"/>
              </w:rPr>
              <w:t>Weekly</w:t>
            </w:r>
          </w:p>
          <w:p w14:paraId="48F2926E" w14:textId="77777777" w:rsidR="004E447E" w:rsidRDefault="004E447E" w:rsidP="004E447E">
            <w:pPr>
              <w:numPr>
                <w:ilvl w:val="0"/>
                <w:numId w:val="42"/>
              </w:numPr>
              <w:spacing w:after="0" w:line="240" w:lineRule="auto"/>
              <w:rPr>
                <w:rFonts w:ascii="Arial Narrow" w:hAnsi="Arial Narrow" w:cs="Arial"/>
                <w:sz w:val="20"/>
                <w:szCs w:val="20"/>
              </w:rPr>
            </w:pPr>
            <w:r>
              <w:rPr>
                <w:rFonts w:ascii="Arial Narrow" w:hAnsi="Arial Narrow" w:cs="Arial"/>
                <w:sz w:val="20"/>
                <w:szCs w:val="20"/>
              </w:rPr>
              <w:t>When Required</w:t>
            </w:r>
          </w:p>
        </w:tc>
      </w:tr>
    </w:tbl>
    <w:p w14:paraId="7ED44522" w14:textId="25524649" w:rsidR="00A256A1" w:rsidRDefault="00A256A1" w:rsidP="004E447E">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4E447E">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612FE" w14:textId="77777777" w:rsidR="002D2150" w:rsidRDefault="002D2150" w:rsidP="00AB5B46">
      <w:pPr>
        <w:spacing w:after="0" w:line="240" w:lineRule="auto"/>
      </w:pPr>
      <w:r>
        <w:separator/>
      </w:r>
    </w:p>
  </w:endnote>
  <w:endnote w:type="continuationSeparator" w:id="0">
    <w:p w14:paraId="35704E44" w14:textId="77777777" w:rsidR="002D2150" w:rsidRDefault="002D2150"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Italic">
    <w:panose1 w:val="00000000000000000000"/>
    <w:charset w:val="00"/>
    <w:family w:val="auto"/>
    <w:notTrueType/>
    <w:pitch w:val="default"/>
    <w:sig w:usb0="00000003" w:usb1="00000000" w:usb2="00000000" w:usb3="00000000" w:csb0="00000001"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5A7283E6" w:rsidR="00A5387E" w:rsidRDefault="00AB64C9" w:rsidP="003A562C">
    <w:pPr>
      <w:pStyle w:val="Footer"/>
      <w:tabs>
        <w:tab w:val="clear" w:pos="4680"/>
        <w:tab w:val="clear" w:pos="9360"/>
        <w:tab w:val="right" w:pos="9921"/>
      </w:tabs>
    </w:pPr>
    <w:r>
      <w:rPr>
        <w:b/>
        <w:color w:val="92D050"/>
      </w:rPr>
      <w:t>HSEBox.com</w:t>
    </w:r>
    <w:bookmarkStart w:id="1" w:name="_GoBack"/>
    <w:bookmarkEnd w:id="1"/>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FF8FA" w14:textId="77777777" w:rsidR="002D2150" w:rsidRDefault="002D2150" w:rsidP="00AB5B46">
      <w:pPr>
        <w:spacing w:after="0" w:line="240" w:lineRule="auto"/>
      </w:pPr>
      <w:r>
        <w:separator/>
      </w:r>
    </w:p>
  </w:footnote>
  <w:footnote w:type="continuationSeparator" w:id="0">
    <w:p w14:paraId="7B923EE9" w14:textId="77777777" w:rsidR="002D2150" w:rsidRDefault="002D2150"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5CC6F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9240C"/>
    <w:multiLevelType w:val="hybridMultilevel"/>
    <w:tmpl w:val="5498BE30"/>
    <w:lvl w:ilvl="0" w:tplc="FFFFFFFF">
      <w:start w:val="1"/>
      <w:numFmt w:val="decimal"/>
      <w:lvlText w:val="%1."/>
      <w:lvlJc w:val="left"/>
      <w:pPr>
        <w:ind w:left="885" w:hanging="360"/>
      </w:pPr>
    </w:lvl>
    <w:lvl w:ilvl="1" w:tplc="FFFFFFFF">
      <w:start w:val="1"/>
      <w:numFmt w:val="lowerLetter"/>
      <w:lvlText w:val="%2."/>
      <w:lvlJc w:val="left"/>
      <w:pPr>
        <w:ind w:left="1605" w:hanging="360"/>
      </w:pPr>
    </w:lvl>
    <w:lvl w:ilvl="2" w:tplc="FFFFFFFF">
      <w:start w:val="1"/>
      <w:numFmt w:val="lowerRoman"/>
      <w:lvlText w:val="%3."/>
      <w:lvlJc w:val="right"/>
      <w:pPr>
        <w:ind w:left="2325" w:hanging="180"/>
      </w:pPr>
    </w:lvl>
    <w:lvl w:ilvl="3" w:tplc="FFFFFFFF">
      <w:start w:val="1"/>
      <w:numFmt w:val="decimal"/>
      <w:lvlText w:val="%4."/>
      <w:lvlJc w:val="left"/>
      <w:pPr>
        <w:ind w:left="3045" w:hanging="360"/>
      </w:pPr>
    </w:lvl>
    <w:lvl w:ilvl="4" w:tplc="FFFFFFFF">
      <w:start w:val="1"/>
      <w:numFmt w:val="lowerLetter"/>
      <w:lvlText w:val="%5."/>
      <w:lvlJc w:val="left"/>
      <w:pPr>
        <w:ind w:left="3765" w:hanging="360"/>
      </w:pPr>
    </w:lvl>
    <w:lvl w:ilvl="5" w:tplc="FFFFFFFF">
      <w:start w:val="1"/>
      <w:numFmt w:val="lowerRoman"/>
      <w:lvlText w:val="%6."/>
      <w:lvlJc w:val="right"/>
      <w:pPr>
        <w:ind w:left="4485" w:hanging="180"/>
      </w:pPr>
    </w:lvl>
    <w:lvl w:ilvl="6" w:tplc="FFFFFFFF">
      <w:start w:val="1"/>
      <w:numFmt w:val="decimal"/>
      <w:lvlText w:val="%7."/>
      <w:lvlJc w:val="left"/>
      <w:pPr>
        <w:ind w:left="5205" w:hanging="360"/>
      </w:pPr>
    </w:lvl>
    <w:lvl w:ilvl="7" w:tplc="FFFFFFFF">
      <w:start w:val="1"/>
      <w:numFmt w:val="lowerLetter"/>
      <w:lvlText w:val="%8."/>
      <w:lvlJc w:val="left"/>
      <w:pPr>
        <w:ind w:left="5925" w:hanging="360"/>
      </w:pPr>
    </w:lvl>
    <w:lvl w:ilvl="8" w:tplc="FFFFFFFF">
      <w:start w:val="1"/>
      <w:numFmt w:val="lowerRoman"/>
      <w:lvlText w:val="%9."/>
      <w:lvlJc w:val="right"/>
      <w:pPr>
        <w:ind w:left="6645" w:hanging="180"/>
      </w:pPr>
    </w:lvl>
  </w:abstractNum>
  <w:abstractNum w:abstractNumId="3"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C4562"/>
    <w:multiLevelType w:val="multilevel"/>
    <w:tmpl w:val="5AB097C8"/>
    <w:lvl w:ilvl="0">
      <w:start w:val="1"/>
      <w:numFmt w:val="decimal"/>
      <w:lvlText w:val="%1."/>
      <w:lvlJc w:val="left"/>
      <w:pPr>
        <w:ind w:left="720" w:hanging="360"/>
      </w:pPr>
      <w:rPr>
        <w:rFonts w:ascii="Arial" w:hAnsi="Arial" w:cs="Arial" w:hint="default"/>
        <w:color w:val="000000"/>
        <w:sz w:val="18"/>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1E3568A"/>
    <w:multiLevelType w:val="multilevel"/>
    <w:tmpl w:val="DA0A2BA8"/>
    <w:lvl w:ilvl="0">
      <w:start w:val="1"/>
      <w:numFmt w:val="decimal"/>
      <w:lvlText w:val="%1."/>
      <w:lvlJc w:val="left"/>
      <w:pPr>
        <w:ind w:left="720" w:hanging="360"/>
      </w:pPr>
      <w:rPr>
        <w:rFonts w:ascii="Arial" w:hAnsi="Arial" w:cs="Arial" w:hint="default"/>
        <w:color w:val="000000"/>
        <w:sz w:val="18"/>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8"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C11902"/>
    <w:multiLevelType w:val="hybridMultilevel"/>
    <w:tmpl w:val="FE500CBA"/>
    <w:lvl w:ilvl="0" w:tplc="FFFFFFFF">
      <w:start w:val="1"/>
      <w:numFmt w:val="decimal"/>
      <w:lvlText w:val="%1."/>
      <w:lvlJc w:val="left"/>
      <w:pPr>
        <w:ind w:left="705" w:hanging="360"/>
      </w:pPr>
    </w:lvl>
    <w:lvl w:ilvl="1" w:tplc="FFFFFFFF">
      <w:start w:val="1"/>
      <w:numFmt w:val="lowerLetter"/>
      <w:lvlText w:val="%2."/>
      <w:lvlJc w:val="left"/>
      <w:pPr>
        <w:ind w:left="1425" w:hanging="360"/>
      </w:pPr>
    </w:lvl>
    <w:lvl w:ilvl="2" w:tplc="FFFFFFFF">
      <w:start w:val="1"/>
      <w:numFmt w:val="lowerRoman"/>
      <w:lvlText w:val="%3."/>
      <w:lvlJc w:val="right"/>
      <w:pPr>
        <w:ind w:left="2145" w:hanging="180"/>
      </w:pPr>
    </w:lvl>
    <w:lvl w:ilvl="3" w:tplc="FFFFFFFF">
      <w:start w:val="1"/>
      <w:numFmt w:val="decimal"/>
      <w:lvlText w:val="%4."/>
      <w:lvlJc w:val="left"/>
      <w:pPr>
        <w:ind w:left="2865" w:hanging="360"/>
      </w:pPr>
    </w:lvl>
    <w:lvl w:ilvl="4" w:tplc="FFFFFFFF">
      <w:start w:val="1"/>
      <w:numFmt w:val="lowerLetter"/>
      <w:lvlText w:val="%5."/>
      <w:lvlJc w:val="left"/>
      <w:pPr>
        <w:ind w:left="3585" w:hanging="360"/>
      </w:pPr>
    </w:lvl>
    <w:lvl w:ilvl="5" w:tplc="FFFFFFFF">
      <w:start w:val="1"/>
      <w:numFmt w:val="lowerRoman"/>
      <w:lvlText w:val="%6."/>
      <w:lvlJc w:val="right"/>
      <w:pPr>
        <w:ind w:left="4305" w:hanging="180"/>
      </w:pPr>
    </w:lvl>
    <w:lvl w:ilvl="6" w:tplc="FFFFFFFF">
      <w:start w:val="1"/>
      <w:numFmt w:val="decimal"/>
      <w:lvlText w:val="%7."/>
      <w:lvlJc w:val="left"/>
      <w:pPr>
        <w:ind w:left="5025" w:hanging="360"/>
      </w:pPr>
    </w:lvl>
    <w:lvl w:ilvl="7" w:tplc="FFFFFFFF">
      <w:start w:val="1"/>
      <w:numFmt w:val="lowerLetter"/>
      <w:lvlText w:val="%8."/>
      <w:lvlJc w:val="left"/>
      <w:pPr>
        <w:ind w:left="5745" w:hanging="360"/>
      </w:pPr>
    </w:lvl>
    <w:lvl w:ilvl="8" w:tplc="FFFFFFFF">
      <w:start w:val="1"/>
      <w:numFmt w:val="lowerRoman"/>
      <w:lvlText w:val="%9."/>
      <w:lvlJc w:val="right"/>
      <w:pPr>
        <w:ind w:left="6465" w:hanging="180"/>
      </w:pPr>
    </w:lvl>
  </w:abstractNum>
  <w:abstractNum w:abstractNumId="31"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B66227"/>
    <w:multiLevelType w:val="hybridMultilevel"/>
    <w:tmpl w:val="D40C49DA"/>
    <w:lvl w:ilvl="0" w:tplc="FFFFFFFF">
      <w:start w:val="1"/>
      <w:numFmt w:val="decimal"/>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34" w15:restartNumberingAfterBreak="0">
    <w:nsid w:val="648517DC"/>
    <w:multiLevelType w:val="multilevel"/>
    <w:tmpl w:val="FB161B6C"/>
    <w:lvl w:ilvl="0">
      <w:start w:val="1"/>
      <w:numFmt w:val="decimal"/>
      <w:lvlText w:val="%1."/>
      <w:lvlJc w:val="left"/>
      <w:pPr>
        <w:ind w:left="720" w:hanging="360"/>
      </w:pPr>
      <w:rPr>
        <w:rFonts w:ascii="Arial" w:hAnsi="Arial" w:cs="Arial" w:hint="default"/>
        <w:color w:val="000000"/>
        <w:sz w:val="18"/>
      </w:rPr>
    </w:lvl>
    <w:lvl w:ilvl="1">
      <w:start w:val="3"/>
      <w:numFmt w:val="decimal"/>
      <w:isLgl/>
      <w:lvlText w:val="%1.%2."/>
      <w:lvlJc w:val="left"/>
      <w:pPr>
        <w:ind w:left="720" w:hanging="360"/>
      </w:pPr>
      <w:rPr>
        <w:rFonts w:cs="Arial"/>
        <w:color w:val="000000"/>
      </w:rPr>
    </w:lvl>
    <w:lvl w:ilvl="2">
      <w:start w:val="1"/>
      <w:numFmt w:val="decimal"/>
      <w:isLgl/>
      <w:lvlText w:val="%1.%2.%3."/>
      <w:lvlJc w:val="left"/>
      <w:pPr>
        <w:ind w:left="1080" w:hanging="720"/>
      </w:pPr>
      <w:rPr>
        <w:rFonts w:cs="Arial"/>
        <w:color w:val="000000"/>
      </w:rPr>
    </w:lvl>
    <w:lvl w:ilvl="3">
      <w:start w:val="1"/>
      <w:numFmt w:val="decimal"/>
      <w:isLgl/>
      <w:lvlText w:val="%1.%2.%3.%4."/>
      <w:lvlJc w:val="left"/>
      <w:pPr>
        <w:ind w:left="1080" w:hanging="720"/>
      </w:pPr>
      <w:rPr>
        <w:rFonts w:cs="Arial"/>
        <w:color w:val="000000"/>
      </w:rPr>
    </w:lvl>
    <w:lvl w:ilvl="4">
      <w:start w:val="1"/>
      <w:numFmt w:val="decimal"/>
      <w:isLgl/>
      <w:lvlText w:val="%1.%2.%3.%4.%5."/>
      <w:lvlJc w:val="left"/>
      <w:pPr>
        <w:ind w:left="1440" w:hanging="1080"/>
      </w:pPr>
      <w:rPr>
        <w:rFonts w:cs="Arial"/>
        <w:color w:val="000000"/>
      </w:rPr>
    </w:lvl>
    <w:lvl w:ilvl="5">
      <w:start w:val="1"/>
      <w:numFmt w:val="decimal"/>
      <w:isLgl/>
      <w:lvlText w:val="%1.%2.%3.%4.%5.%6."/>
      <w:lvlJc w:val="left"/>
      <w:pPr>
        <w:ind w:left="1440" w:hanging="1080"/>
      </w:pPr>
      <w:rPr>
        <w:rFonts w:cs="Arial"/>
        <w:color w:val="000000"/>
      </w:rPr>
    </w:lvl>
    <w:lvl w:ilvl="6">
      <w:start w:val="1"/>
      <w:numFmt w:val="decimal"/>
      <w:isLgl/>
      <w:lvlText w:val="%1.%2.%3.%4.%5.%6.%7."/>
      <w:lvlJc w:val="left"/>
      <w:pPr>
        <w:ind w:left="1440" w:hanging="1080"/>
      </w:pPr>
      <w:rPr>
        <w:rFonts w:cs="Arial"/>
        <w:color w:val="000000"/>
      </w:rPr>
    </w:lvl>
    <w:lvl w:ilvl="7">
      <w:start w:val="1"/>
      <w:numFmt w:val="decimal"/>
      <w:isLgl/>
      <w:lvlText w:val="%1.%2.%3.%4.%5.%6.%7.%8."/>
      <w:lvlJc w:val="left"/>
      <w:pPr>
        <w:ind w:left="1800" w:hanging="1440"/>
      </w:pPr>
      <w:rPr>
        <w:rFonts w:cs="Arial"/>
        <w:color w:val="000000"/>
      </w:rPr>
    </w:lvl>
    <w:lvl w:ilvl="8">
      <w:start w:val="1"/>
      <w:numFmt w:val="decimal"/>
      <w:isLgl/>
      <w:lvlText w:val="%1.%2.%3.%4.%5.%6.%7.%8.%9."/>
      <w:lvlJc w:val="left"/>
      <w:pPr>
        <w:ind w:left="1800" w:hanging="1440"/>
      </w:pPr>
      <w:rPr>
        <w:rFonts w:cs="Arial"/>
        <w:color w:val="000000"/>
      </w:rPr>
    </w:lvl>
  </w:abstractNum>
  <w:abstractNum w:abstractNumId="35"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2F7F04"/>
    <w:multiLevelType w:val="multilevel"/>
    <w:tmpl w:val="FF9A8386"/>
    <w:lvl w:ilvl="0">
      <w:start w:val="1"/>
      <w:numFmt w:val="decimal"/>
      <w:lvlText w:val="%1."/>
      <w:lvlJc w:val="left"/>
      <w:pPr>
        <w:ind w:left="720" w:hanging="360"/>
      </w:pPr>
      <w:rPr>
        <w:rFonts w:ascii="Arial" w:hAnsi="Arial" w:cs="Arial" w:hint="default"/>
        <w:color w:val="000000"/>
        <w:sz w:val="18"/>
      </w:rPr>
    </w:lvl>
    <w:lvl w:ilvl="1">
      <w:start w:val="4"/>
      <w:numFmt w:val="decimal"/>
      <w:isLgl/>
      <w:lvlText w:val="%1.%2."/>
      <w:lvlJc w:val="left"/>
      <w:pPr>
        <w:ind w:left="720" w:hanging="360"/>
      </w:pPr>
      <w:rPr>
        <w:rFonts w:cs="Arial"/>
        <w:color w:val="000000"/>
      </w:rPr>
    </w:lvl>
    <w:lvl w:ilvl="2">
      <w:start w:val="1"/>
      <w:numFmt w:val="decimal"/>
      <w:isLgl/>
      <w:lvlText w:val="%1.%2.%3."/>
      <w:lvlJc w:val="left"/>
      <w:pPr>
        <w:ind w:left="1080" w:hanging="720"/>
      </w:pPr>
      <w:rPr>
        <w:rFonts w:cs="Arial"/>
        <w:color w:val="000000"/>
      </w:rPr>
    </w:lvl>
    <w:lvl w:ilvl="3">
      <w:start w:val="1"/>
      <w:numFmt w:val="decimal"/>
      <w:isLgl/>
      <w:lvlText w:val="%1.%2.%3.%4."/>
      <w:lvlJc w:val="left"/>
      <w:pPr>
        <w:ind w:left="1080" w:hanging="720"/>
      </w:pPr>
      <w:rPr>
        <w:rFonts w:cs="Arial"/>
        <w:color w:val="000000"/>
      </w:rPr>
    </w:lvl>
    <w:lvl w:ilvl="4">
      <w:start w:val="1"/>
      <w:numFmt w:val="decimal"/>
      <w:isLgl/>
      <w:lvlText w:val="%1.%2.%3.%4.%5."/>
      <w:lvlJc w:val="left"/>
      <w:pPr>
        <w:ind w:left="1440" w:hanging="1080"/>
      </w:pPr>
      <w:rPr>
        <w:rFonts w:cs="Arial"/>
        <w:color w:val="000000"/>
      </w:rPr>
    </w:lvl>
    <w:lvl w:ilvl="5">
      <w:start w:val="1"/>
      <w:numFmt w:val="decimal"/>
      <w:isLgl/>
      <w:lvlText w:val="%1.%2.%3.%4.%5.%6."/>
      <w:lvlJc w:val="left"/>
      <w:pPr>
        <w:ind w:left="1440" w:hanging="1080"/>
      </w:pPr>
      <w:rPr>
        <w:rFonts w:cs="Arial"/>
        <w:color w:val="000000"/>
      </w:rPr>
    </w:lvl>
    <w:lvl w:ilvl="6">
      <w:start w:val="1"/>
      <w:numFmt w:val="decimal"/>
      <w:isLgl/>
      <w:lvlText w:val="%1.%2.%3.%4.%5.%6.%7."/>
      <w:lvlJc w:val="left"/>
      <w:pPr>
        <w:ind w:left="1440" w:hanging="1080"/>
      </w:pPr>
      <w:rPr>
        <w:rFonts w:cs="Arial"/>
        <w:color w:val="000000"/>
      </w:rPr>
    </w:lvl>
    <w:lvl w:ilvl="7">
      <w:start w:val="1"/>
      <w:numFmt w:val="decimal"/>
      <w:isLgl/>
      <w:lvlText w:val="%1.%2.%3.%4.%5.%6.%7.%8."/>
      <w:lvlJc w:val="left"/>
      <w:pPr>
        <w:ind w:left="1800" w:hanging="1440"/>
      </w:pPr>
      <w:rPr>
        <w:rFonts w:cs="Arial"/>
        <w:color w:val="000000"/>
      </w:rPr>
    </w:lvl>
    <w:lvl w:ilvl="8">
      <w:start w:val="1"/>
      <w:numFmt w:val="decimal"/>
      <w:isLgl/>
      <w:lvlText w:val="%1.%2.%3.%4.%5.%6.%7.%8.%9."/>
      <w:lvlJc w:val="left"/>
      <w:pPr>
        <w:ind w:left="1800" w:hanging="1440"/>
      </w:pPr>
      <w:rPr>
        <w:rFonts w:cs="Arial"/>
        <w:color w:val="000000"/>
      </w:rPr>
    </w:lvl>
  </w:abstractNum>
  <w:abstractNum w:abstractNumId="37"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9"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1" w15:restartNumberingAfterBreak="0">
    <w:nsid w:val="7CAF272B"/>
    <w:multiLevelType w:val="hybridMultilevel"/>
    <w:tmpl w:val="6F04667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3"/>
  </w:num>
  <w:num w:numId="2">
    <w:abstractNumId w:val="40"/>
  </w:num>
  <w:num w:numId="3">
    <w:abstractNumId w:val="13"/>
  </w:num>
  <w:num w:numId="4">
    <w:abstractNumId w:val="20"/>
  </w:num>
  <w:num w:numId="5">
    <w:abstractNumId w:val="38"/>
  </w:num>
  <w:num w:numId="6">
    <w:abstractNumId w:val="7"/>
  </w:num>
  <w:num w:numId="7">
    <w:abstractNumId w:val="23"/>
  </w:num>
  <w:num w:numId="8">
    <w:abstractNumId w:val="8"/>
  </w:num>
  <w:num w:numId="9">
    <w:abstractNumId w:val="18"/>
  </w:num>
  <w:num w:numId="10">
    <w:abstractNumId w:val="21"/>
  </w:num>
  <w:num w:numId="11">
    <w:abstractNumId w:val="35"/>
  </w:num>
  <w:num w:numId="12">
    <w:abstractNumId w:val="11"/>
  </w:num>
  <w:num w:numId="13">
    <w:abstractNumId w:val="29"/>
  </w:num>
  <w:num w:numId="14">
    <w:abstractNumId w:val="24"/>
  </w:num>
  <w:num w:numId="15">
    <w:abstractNumId w:val="37"/>
  </w:num>
  <w:num w:numId="16">
    <w:abstractNumId w:val="17"/>
  </w:num>
  <w:num w:numId="17">
    <w:abstractNumId w:val="16"/>
  </w:num>
  <w:num w:numId="18">
    <w:abstractNumId w:val="25"/>
  </w:num>
  <w:num w:numId="19">
    <w:abstractNumId w:val="15"/>
  </w:num>
  <w:num w:numId="20">
    <w:abstractNumId w:val="26"/>
  </w:num>
  <w:num w:numId="21">
    <w:abstractNumId w:val="31"/>
  </w:num>
  <w:num w:numId="22">
    <w:abstractNumId w:val="22"/>
  </w:num>
  <w:num w:numId="23">
    <w:abstractNumId w:val="10"/>
  </w:num>
  <w:num w:numId="24">
    <w:abstractNumId w:val="32"/>
  </w:num>
  <w:num w:numId="25">
    <w:abstractNumId w:val="39"/>
  </w:num>
  <w:num w:numId="26">
    <w:abstractNumId w:val="9"/>
  </w:num>
  <w:num w:numId="27">
    <w:abstractNumId w:val="28"/>
  </w:num>
  <w:num w:numId="28">
    <w:abstractNumId w:val="4"/>
  </w:num>
  <w:num w:numId="29">
    <w:abstractNumId w:val="27"/>
  </w:num>
  <w:num w:numId="30">
    <w:abstractNumId w:val="19"/>
  </w:num>
  <w:num w:numId="31">
    <w:abstractNumId w:val="14"/>
  </w:num>
  <w:num w:numId="32">
    <w:abstractNumId w:val="1"/>
  </w:num>
  <w:num w:numId="33">
    <w:abstractNumId w:val="12"/>
  </w:num>
  <w:num w:numId="34">
    <w:abstractNumId w:val="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44767"/>
    <w:rsid w:val="00250FF1"/>
    <w:rsid w:val="00266C4C"/>
    <w:rsid w:val="00271BBC"/>
    <w:rsid w:val="0028443F"/>
    <w:rsid w:val="002859A7"/>
    <w:rsid w:val="00290118"/>
    <w:rsid w:val="002C3F59"/>
    <w:rsid w:val="002C55C9"/>
    <w:rsid w:val="002D2150"/>
    <w:rsid w:val="002D50C5"/>
    <w:rsid w:val="002D729E"/>
    <w:rsid w:val="00306C73"/>
    <w:rsid w:val="00322B04"/>
    <w:rsid w:val="003406A4"/>
    <w:rsid w:val="003775F6"/>
    <w:rsid w:val="003A562C"/>
    <w:rsid w:val="003A5E5E"/>
    <w:rsid w:val="003B297B"/>
    <w:rsid w:val="003D322E"/>
    <w:rsid w:val="003E3B28"/>
    <w:rsid w:val="003E76AD"/>
    <w:rsid w:val="00405FCF"/>
    <w:rsid w:val="00415CF1"/>
    <w:rsid w:val="00471A3E"/>
    <w:rsid w:val="0047350F"/>
    <w:rsid w:val="004B2064"/>
    <w:rsid w:val="004C5819"/>
    <w:rsid w:val="004E447E"/>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B52E1"/>
    <w:rsid w:val="007D4E5C"/>
    <w:rsid w:val="008013A8"/>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F708E"/>
    <w:rsid w:val="00A107DA"/>
    <w:rsid w:val="00A12952"/>
    <w:rsid w:val="00A256A1"/>
    <w:rsid w:val="00A43295"/>
    <w:rsid w:val="00A4437B"/>
    <w:rsid w:val="00A5387E"/>
    <w:rsid w:val="00A851A3"/>
    <w:rsid w:val="00A95569"/>
    <w:rsid w:val="00AA486D"/>
    <w:rsid w:val="00AB591F"/>
    <w:rsid w:val="00AB5B46"/>
    <w:rsid w:val="00AB5C78"/>
    <w:rsid w:val="00AB64C9"/>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31A0C"/>
    <w:rsid w:val="00E31FC2"/>
    <w:rsid w:val="00E547BA"/>
    <w:rsid w:val="00E75723"/>
    <w:rsid w:val="00E911F5"/>
    <w:rsid w:val="00EB757D"/>
    <w:rsid w:val="00EC2FF2"/>
    <w:rsid w:val="00ED0FF5"/>
    <w:rsid w:val="00ED5440"/>
    <w:rsid w:val="00F20BE1"/>
    <w:rsid w:val="00F40E5C"/>
    <w:rsid w:val="00F53CE2"/>
    <w:rsid w:val="00F86613"/>
    <w:rsid w:val="00FA57BD"/>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 w:type="paragraph" w:styleId="ListBullet">
    <w:name w:val="List Bullet"/>
    <w:basedOn w:val="Normal"/>
    <w:semiHidden/>
    <w:unhideWhenUsed/>
    <w:rsid w:val="004E447E"/>
    <w:pPr>
      <w:numPr>
        <w:numId w:val="34"/>
      </w:numPr>
      <w:spacing w:after="0" w:line="240" w:lineRule="auto"/>
      <w:contextualSpacing/>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 w:id="212507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33972-EF7E-4724-9DCC-90AAF55E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2018-10-08T06:28:00Z</dcterms:created>
  <dcterms:modified xsi:type="dcterms:W3CDTF">2020-02-22T07:31:00Z</dcterms:modified>
</cp:coreProperties>
</file>